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20"/>
        </w:rPr>
      </w:pPr>
    </w:p>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20"/>
        </w:rPr>
      </w:pPr>
    </w:p>
    <w:p>
      <w:pPr>
        <w:pStyle w:val="3"/>
        <w:snapToGrid w:val="0"/>
        <w:spacing w:before="0" w:beforeAutospacing="0" w:after="0" w:afterAutospacing="0" w:line="240" w:lineRule="auto"/>
        <w:ind w:left="0" w:right="0"/>
        <w:jc w:val="left"/>
        <w:textAlignment w:val="baseline"/>
        <w:rPr>
          <w:rFonts w:ascii="Times New Roman"/>
          <w:b w:val="0"/>
          <w:i w:val="0"/>
          <w:caps w:val="0"/>
          <w:spacing w:val="0"/>
          <w:w w:val="100"/>
          <w:sz w:val="18"/>
        </w:rPr>
      </w:pPr>
    </w:p>
    <w:p>
      <w:pPr>
        <w:snapToGrid w:val="0"/>
        <w:spacing w:before="0" w:beforeAutospacing="0" w:after="0" w:afterAutospacing="0" w:line="1196" w:lineRule="exact"/>
        <w:ind w:left="0" w:right="257" w:firstLine="0"/>
        <w:jc w:val="center"/>
        <w:textAlignment w:val="baseline"/>
        <w:rPr>
          <w:rFonts w:hint="eastAsia" w:ascii="宋体" w:eastAsia="宋体"/>
          <w:b/>
          <w:i w:val="0"/>
          <w:caps w:val="0"/>
          <w:spacing w:val="0"/>
          <w:w w:val="100"/>
          <w:sz w:val="96"/>
        </w:rPr>
      </w:pPr>
      <w:r>
        <w:rPr>
          <w:rFonts w:hint="eastAsia" w:ascii="宋体" w:eastAsia="宋体"/>
          <w:b/>
          <w:i w:val="0"/>
          <w:caps w:val="0"/>
          <w:color w:val="FF0000"/>
          <w:spacing w:val="0"/>
          <w:w w:val="100"/>
          <w:sz w:val="96"/>
        </w:rPr>
        <w:t>党史学习教育简报</w:t>
      </w:r>
    </w:p>
    <w:p>
      <w:pPr>
        <w:pStyle w:val="2"/>
        <w:snapToGrid w:val="0"/>
        <w:spacing w:before="739" w:beforeAutospacing="0" w:after="0" w:afterAutospacing="0" w:line="240" w:lineRule="auto"/>
        <w:ind w:left="0" w:right="260"/>
        <w:jc w:val="center"/>
        <w:textAlignment w:val="baseline"/>
        <w:rPr>
          <w:rFonts w:ascii="宋体" w:hAnsi="宋体" w:eastAsia="宋体" w:cs="宋体"/>
          <w:b/>
          <w:i w:val="0"/>
          <w:caps w:val="0"/>
          <w:spacing w:val="0"/>
          <w:w w:val="100"/>
          <w:sz w:val="32"/>
        </w:rPr>
      </w:pPr>
      <w:r>
        <w:rPr>
          <w:rFonts w:ascii="宋体" w:hAnsi="宋体" w:eastAsia="宋体" w:cs="宋体"/>
          <w:b/>
          <w:i w:val="0"/>
          <w:caps w:val="0"/>
          <w:spacing w:val="0"/>
          <w:w w:val="100"/>
          <w:sz w:val="32"/>
        </w:rPr>
        <w:t>第 2</w:t>
      </w:r>
      <w:r>
        <w:rPr>
          <w:rFonts w:hint="eastAsia"/>
          <w:b/>
          <w:i w:val="0"/>
          <w:caps w:val="0"/>
          <w:spacing w:val="0"/>
          <w:w w:val="100"/>
          <w:sz w:val="32"/>
          <w:lang w:val="en-US" w:eastAsia="zh-CN"/>
        </w:rPr>
        <w:t>6</w:t>
      </w:r>
      <w:r>
        <w:rPr>
          <w:rFonts w:ascii="宋体" w:hAnsi="宋体" w:eastAsia="宋体" w:cs="宋体"/>
          <w:b/>
          <w:i w:val="0"/>
          <w:caps w:val="0"/>
          <w:spacing w:val="0"/>
          <w:w w:val="100"/>
          <w:sz w:val="32"/>
        </w:rPr>
        <w:t xml:space="preserve"> 期</w:t>
      </w:r>
    </w:p>
    <w:p>
      <w:pPr>
        <w:pStyle w:val="3"/>
        <w:snapToGrid w:val="0"/>
        <w:spacing w:before="0" w:beforeAutospacing="0" w:after="0" w:afterAutospacing="0" w:line="240" w:lineRule="auto"/>
        <w:ind w:left="0" w:right="0"/>
        <w:jc w:val="left"/>
        <w:textAlignment w:val="baseline"/>
        <w:rPr>
          <w:rFonts w:ascii="宋体"/>
          <w:b/>
          <w:i w:val="0"/>
          <w:caps w:val="0"/>
          <w:spacing w:val="0"/>
          <w:w w:val="100"/>
          <w:sz w:val="32"/>
        </w:rPr>
      </w:pPr>
    </w:p>
    <w:p>
      <w:pPr>
        <w:pStyle w:val="3"/>
        <w:snapToGrid w:val="0"/>
        <w:spacing w:before="5" w:beforeAutospacing="0" w:after="0" w:afterAutospacing="0" w:line="240" w:lineRule="auto"/>
        <w:ind w:left="0" w:right="0"/>
        <w:jc w:val="left"/>
        <w:textAlignment w:val="baseline"/>
        <w:rPr>
          <w:rFonts w:ascii="宋体"/>
          <w:b/>
          <w:i w:val="0"/>
          <w:caps w:val="0"/>
          <w:spacing w:val="0"/>
          <w:w w:val="100"/>
          <w:sz w:val="35"/>
        </w:rPr>
      </w:pPr>
    </w:p>
    <w:p>
      <w:pPr>
        <w:keepLines w:val="0"/>
        <w:widowControl w:val="0"/>
        <w:snapToGrid w:val="0"/>
        <w:spacing w:before="0" w:beforeAutospacing="0" w:after="312" w:afterAutospacing="0" w:line="240" w:lineRule="auto"/>
        <w:ind w:left="159" w:right="0" w:firstLine="0" w:firstLineChars="0"/>
        <w:jc w:val="both"/>
        <w:textAlignment w:val="baseline"/>
        <w:rPr>
          <w:b w:val="0"/>
          <w:i w:val="0"/>
          <w:caps w:val="0"/>
          <w:spacing w:val="0"/>
          <w:w w:val="100"/>
          <w:sz w:val="20"/>
        </w:rPr>
      </w:pPr>
      <w:r>
        <w:rPr>
          <w:rFonts w:ascii="仿宋" w:hAnsi="仿宋" w:eastAsia="仿宋" w:cs="仿宋"/>
          <w:b w:val="0"/>
          <w:i w:val="0"/>
          <w:caps w:val="0"/>
          <w:spacing w:val="1"/>
          <w:w w:val="95"/>
          <w:kern w:val="0"/>
          <w:sz w:val="28"/>
        </w:rPr>
        <w:t>四川工业科技学院庆祝中国共产党成立10</w:t>
      </w:r>
      <w:r>
        <w:rPr>
          <w:rFonts w:ascii="仿宋" w:hAnsi="仿宋" w:eastAsia="仿宋" w:cs="仿宋"/>
          <w:b w:val="0"/>
          <w:i w:val="0"/>
          <w:caps w:val="0"/>
          <w:spacing w:val="-6"/>
          <w:w w:val="95"/>
          <w:kern w:val="0"/>
          <w:sz w:val="28"/>
        </w:rPr>
        <w:t>0</w:t>
      </w:r>
    </w:p>
    <w:p>
      <w:pPr>
        <w:keepLines w:val="0"/>
        <w:widowControl w:val="0"/>
        <w:tabs>
          <w:tab w:val="left" w:pos="6423"/>
        </w:tabs>
        <w:snapToGrid w:val="0"/>
        <w:spacing w:before="0" w:beforeAutospacing="0" w:after="0" w:afterAutospacing="0" w:line="240" w:lineRule="auto"/>
        <w:ind w:left="160" w:right="0" w:firstLine="0" w:firstLineChars="0"/>
        <w:jc w:val="both"/>
        <w:textAlignment w:val="baseline"/>
        <w:rPr>
          <w:b w:val="0"/>
          <w:i w:val="0"/>
          <w:caps w:val="0"/>
          <w:spacing w:val="0"/>
          <w:w w:val="100"/>
          <w:sz w:val="28"/>
        </w:rPr>
      </w:pPr>
      <w:r>
        <w:rPr>
          <w:rFonts w:ascii="仿宋" w:hAnsi="仿宋" w:eastAsia="仿宋" w:cs="仿宋"/>
          <w:b w:val="0"/>
          <w:i w:val="0"/>
          <w:caps w:val="0"/>
          <w:spacing w:val="0"/>
          <w:w w:val="100"/>
          <w:sz w:val="28"/>
        </w:rPr>
        <mc:AlternateContent>
          <mc:Choice Requires="wps">
            <w:drawing>
              <wp:anchor distT="0" distB="0" distL="114300" distR="114300" simplePos="0" relativeHeight="251660288" behindDoc="1" locked="0" layoutInCell="1" allowOverlap="1">
                <wp:simplePos x="0" y="0"/>
                <wp:positionH relativeFrom="page">
                  <wp:posOffset>1108710</wp:posOffset>
                </wp:positionH>
                <wp:positionV relativeFrom="paragraph">
                  <wp:posOffset>304800</wp:posOffset>
                </wp:positionV>
                <wp:extent cx="5410200" cy="66040"/>
                <wp:effectExtent l="0" t="0" r="0" b="10160"/>
                <wp:wrapTopAndBottom/>
                <wp:docPr id="2" name="任意多边形 2"/>
                <wp:cNvGraphicFramePr/>
                <a:graphic xmlns:a="http://schemas.openxmlformats.org/drawingml/2006/main">
                  <a:graphicData uri="http://schemas.microsoft.com/office/word/2010/wordprocessingShape">
                    <wps:wsp>
                      <wps:cNvSpPr/>
                      <wps:spPr>
                        <a:xfrm>
                          <a:off x="0" y="0"/>
                          <a:ext cx="5410200" cy="66040"/>
                        </a:xfrm>
                        <a:custGeom>
                          <a:avLst/>
                          <a:gdLst/>
                          <a:ahLst/>
                          <a:cxnLst/>
                          <a:pathLst>
                            <a:path w="8520" h="104">
                              <a:moveTo>
                                <a:pt x="0" y="104"/>
                              </a:moveTo>
                              <a:lnTo>
                                <a:pt x="0" y="24"/>
                              </a:lnTo>
                              <a:lnTo>
                                <a:pt x="8519" y="0"/>
                              </a:lnTo>
                              <a:lnTo>
                                <a:pt x="8519" y="80"/>
                              </a:lnTo>
                              <a:lnTo>
                                <a:pt x="0" y="104"/>
                              </a:lnTo>
                              <a:close/>
                            </a:path>
                          </a:pathLst>
                        </a:custGeom>
                        <a:solidFill>
                          <a:srgbClr val="FF0000"/>
                        </a:solidFill>
                        <a:ln>
                          <a:noFill/>
                        </a:ln>
                      </wps:spPr>
                      <wps:bodyPr upright="1"/>
                    </wps:wsp>
                  </a:graphicData>
                </a:graphic>
              </wp:anchor>
            </w:drawing>
          </mc:Choice>
          <mc:Fallback>
            <w:pict>
              <v:shape id="_x0000_s1026" o:spid="_x0000_s1026" o:spt="100" style="position:absolute;left:0pt;margin-left:87.3pt;margin-top:24pt;height:5.2pt;width:426pt;mso-position-horizontal-relative:page;mso-wrap-distance-bottom:0pt;mso-wrap-distance-top:0pt;z-index:-251656192;mso-width-relative:page;mso-height-relative:page;" fillcolor="#FF0000" filled="t" stroked="f" coordsize="8520,104" o:gfxdata="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OJ+jD1wAAAAoB&#10;AAAPAAAAAAAAAAEAIAAAACIAAABkcnMvZG93bnJldi54bWxQSwECFAAUAAAACACHTuJANqYp5xwC&#10;AACBBAAADgAAAAAAAAABACAAAAAmAQAAZHJzL2Uyb0RvYy54bWxQSwUGAAAAAAYABgBZAQAAtAUA&#10;AAAA&#10;" path="m0,104l0,24,8519,0,8519,80,0,104xe">
                <v:fill on="t" focussize="0,0"/>
                <v:stroke on="f"/>
                <v:imagedata o:title=""/>
                <o:lock v:ext="edit" aspectratio="f"/>
                <w10:wrap type="topAndBottom"/>
              </v:shape>
            </w:pict>
          </mc:Fallback>
        </mc:AlternateContent>
      </w:r>
      <w:r>
        <w:rPr>
          <w:rFonts w:ascii="仿宋" w:hAnsi="仿宋" w:eastAsia="仿宋" w:cs="仿宋"/>
          <w:b w:val="0"/>
          <w:i w:val="0"/>
          <w:caps w:val="0"/>
          <w:spacing w:val="1"/>
          <w:w w:val="97"/>
          <w:kern w:val="0"/>
          <w:sz w:val="28"/>
        </w:rPr>
        <w:t>周年活动暨党史学习教育领导小组办公</w:t>
      </w:r>
      <w:r>
        <w:rPr>
          <w:rFonts w:ascii="仿宋" w:hAnsi="仿宋" w:eastAsia="仿宋" w:cs="仿宋"/>
          <w:b w:val="0"/>
          <w:i w:val="0"/>
          <w:caps w:val="0"/>
          <w:spacing w:val="6"/>
          <w:w w:val="97"/>
          <w:kern w:val="0"/>
          <w:sz w:val="28"/>
        </w:rPr>
        <w:t>室</w:t>
      </w:r>
      <w:r>
        <w:rPr>
          <w:rFonts w:ascii="仿宋" w:hAnsi="仿宋" w:eastAsia="仿宋" w:cs="仿宋"/>
          <w:b w:val="0"/>
          <w:i w:val="0"/>
          <w:caps w:val="0"/>
          <w:spacing w:val="0"/>
          <w:w w:val="90"/>
          <w:sz w:val="28"/>
        </w:rPr>
        <w:tab/>
      </w:r>
      <w:r>
        <w:rPr>
          <w:rFonts w:ascii="仿宋" w:hAnsi="仿宋" w:eastAsia="仿宋" w:cs="仿宋"/>
          <w:b w:val="0"/>
          <w:i w:val="0"/>
          <w:caps w:val="0"/>
          <w:spacing w:val="-9"/>
          <w:w w:val="100"/>
          <w:sz w:val="28"/>
        </w:rPr>
        <w:t>2021</w:t>
      </w:r>
      <w:r>
        <w:rPr>
          <w:rFonts w:ascii="仿宋" w:hAnsi="仿宋" w:eastAsia="仿宋" w:cs="仿宋"/>
          <w:b w:val="0"/>
          <w:i w:val="0"/>
          <w:caps w:val="0"/>
          <w:spacing w:val="-89"/>
          <w:w w:val="100"/>
          <w:sz w:val="28"/>
        </w:rPr>
        <w:t xml:space="preserve"> </w:t>
      </w:r>
      <w:r>
        <w:rPr>
          <w:rFonts w:ascii="仿宋" w:hAnsi="仿宋" w:eastAsia="仿宋" w:cs="仿宋"/>
          <w:b w:val="0"/>
          <w:i w:val="0"/>
          <w:caps w:val="0"/>
          <w:spacing w:val="40"/>
          <w:w w:val="100"/>
          <w:sz w:val="28"/>
        </w:rPr>
        <w:t>年</w:t>
      </w:r>
      <w:r>
        <w:rPr>
          <w:rFonts w:hint="eastAsia"/>
          <w:b w:val="0"/>
          <w:i w:val="0"/>
          <w:caps w:val="0"/>
          <w:spacing w:val="40"/>
          <w:w w:val="100"/>
          <w:sz w:val="28"/>
          <w:lang w:val="en-US" w:eastAsia="zh-CN"/>
        </w:rPr>
        <w:t>9</w:t>
      </w:r>
      <w:r>
        <w:rPr>
          <w:rFonts w:ascii="仿宋" w:hAnsi="仿宋" w:eastAsia="仿宋" w:cs="仿宋"/>
          <w:b w:val="0"/>
          <w:i w:val="0"/>
          <w:caps w:val="0"/>
          <w:spacing w:val="40"/>
          <w:w w:val="100"/>
          <w:sz w:val="28"/>
        </w:rPr>
        <w:t>月</w:t>
      </w:r>
      <w:r>
        <w:rPr>
          <w:rFonts w:hint="eastAsia"/>
          <w:b w:val="0"/>
          <w:i w:val="0"/>
          <w:caps w:val="0"/>
          <w:spacing w:val="40"/>
          <w:w w:val="100"/>
          <w:sz w:val="28"/>
          <w:lang w:val="en-US" w:eastAsia="zh-CN"/>
        </w:rPr>
        <w:t>29</w:t>
      </w:r>
      <w:r>
        <w:rPr>
          <w:rFonts w:ascii="仿宋" w:hAnsi="仿宋" w:eastAsia="仿宋" w:cs="仿宋"/>
          <w:b w:val="0"/>
          <w:i w:val="0"/>
          <w:caps w:val="0"/>
          <w:spacing w:val="-90"/>
          <w:w w:val="100"/>
          <w:sz w:val="28"/>
        </w:rPr>
        <w:t xml:space="preserve"> </w:t>
      </w:r>
      <w:r>
        <w:rPr>
          <w:rFonts w:ascii="仿宋" w:hAnsi="仿宋" w:eastAsia="仿宋" w:cs="仿宋"/>
          <w:b w:val="0"/>
          <w:i w:val="0"/>
          <w:caps w:val="0"/>
          <w:spacing w:val="0"/>
          <w:w w:val="100"/>
          <w:sz w:val="28"/>
        </w:rPr>
        <w:t>日</w:t>
      </w: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28"/>
        </w:rPr>
      </w:pP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28"/>
        </w:rPr>
      </w:pPr>
    </w:p>
    <w:p>
      <w:pPr>
        <w:pStyle w:val="3"/>
        <w:snapToGrid w:val="0"/>
        <w:spacing w:before="0" w:beforeAutospacing="0" w:after="0" w:afterAutospacing="0" w:line="240" w:lineRule="auto"/>
        <w:ind w:left="0" w:right="0"/>
        <w:jc w:val="left"/>
        <w:textAlignment w:val="baseline"/>
        <w:rPr>
          <w:rFonts w:ascii="仿宋" w:hAnsi="仿宋" w:eastAsia="仿宋" w:cs="仿宋"/>
          <w:b w:val="0"/>
          <w:i w:val="0"/>
          <w:caps w:val="0"/>
          <w:spacing w:val="0"/>
          <w:w w:val="100"/>
          <w:sz w:val="36"/>
        </w:rPr>
      </w:pPr>
    </w:p>
    <w:p>
      <w:pPr>
        <w:tabs>
          <w:tab w:val="left" w:pos="1000"/>
        </w:tabs>
        <w:snapToGrid w:val="0"/>
        <w:spacing w:before="1" w:beforeAutospacing="0" w:after="0" w:afterAutospacing="0" w:line="240" w:lineRule="auto"/>
        <w:ind w:left="0" w:right="259" w:firstLine="0"/>
        <w:jc w:val="center"/>
        <w:textAlignment w:val="baseline"/>
        <w:rPr>
          <w:rFonts w:hint="eastAsia" w:ascii="宋体" w:eastAsia="宋体"/>
          <w:b/>
          <w:i w:val="0"/>
          <w:caps w:val="0"/>
          <w:spacing w:val="0"/>
          <w:w w:val="100"/>
          <w:sz w:val="40"/>
        </w:rPr>
      </w:pPr>
      <w:r>
        <w:rPr>
          <w:rFonts w:hint="eastAsia" w:ascii="宋体" w:eastAsia="宋体"/>
          <w:b/>
          <w:i w:val="0"/>
          <w:caps w:val="0"/>
          <w:spacing w:val="0"/>
          <w:w w:val="100"/>
          <w:sz w:val="40"/>
        </w:rPr>
        <w:t>目</w:t>
      </w:r>
      <w:r>
        <w:rPr>
          <w:rFonts w:hint="eastAsia" w:ascii="宋体" w:eastAsia="宋体"/>
          <w:b/>
          <w:i w:val="0"/>
          <w:caps w:val="0"/>
          <w:spacing w:val="0"/>
          <w:w w:val="100"/>
          <w:sz w:val="40"/>
        </w:rPr>
        <w:tab/>
      </w:r>
      <w:r>
        <w:rPr>
          <w:rFonts w:hint="eastAsia" w:ascii="宋体" w:eastAsia="宋体"/>
          <w:b/>
          <w:i w:val="0"/>
          <w:caps w:val="0"/>
          <w:spacing w:val="0"/>
          <w:w w:val="100"/>
          <w:sz w:val="40"/>
        </w:rPr>
        <w:t>录</w:t>
      </w:r>
    </w:p>
    <w:p>
      <w:pPr>
        <w:pStyle w:val="3"/>
        <w:snapToGrid w:val="0"/>
        <w:spacing w:before="0" w:beforeAutospacing="0" w:after="0" w:afterAutospacing="0" w:line="240" w:lineRule="auto"/>
        <w:ind w:left="0" w:right="0"/>
        <w:jc w:val="left"/>
        <w:textAlignment w:val="baseline"/>
        <w:rPr>
          <w:rFonts w:ascii="宋体"/>
          <w:b/>
          <w:i w:val="0"/>
          <w:caps w:val="0"/>
          <w:spacing w:val="0"/>
          <w:w w:val="100"/>
          <w:sz w:val="40"/>
        </w:rPr>
      </w:pPr>
    </w:p>
    <w:p>
      <w:pPr>
        <w:pStyle w:val="7"/>
        <w:keepLines w:val="0"/>
        <w:widowControl w:val="0"/>
        <w:numPr>
          <w:ilvl w:val="0"/>
          <w:numId w:val="1"/>
        </w:numPr>
        <w:tabs>
          <w:tab w:val="left" w:pos="580"/>
        </w:tabs>
        <w:snapToGrid w:val="0"/>
        <w:spacing w:before="468" w:beforeAutospacing="0" w:after="0" w:afterAutospacing="0" w:line="600" w:lineRule="exact"/>
        <w:ind w:left="580" w:right="88" w:hanging="592" w:hangingChars="200"/>
        <w:jc w:val="left"/>
        <w:textAlignment w:val="baseline"/>
        <w:rPr>
          <w:rFonts w:hint="eastAsia"/>
          <w:b w:val="0"/>
          <w:i w:val="0"/>
          <w:caps w:val="0"/>
          <w:spacing w:val="-12"/>
          <w:w w:val="100"/>
          <w:sz w:val="32"/>
          <w:lang w:eastAsia="zh-CN"/>
        </w:rPr>
      </w:pPr>
      <w:r>
        <w:rPr>
          <w:rFonts w:hint="eastAsia"/>
          <w:b w:val="0"/>
          <w:i w:val="0"/>
          <w:caps w:val="0"/>
          <w:spacing w:val="-12"/>
          <w:w w:val="100"/>
          <w:sz w:val="32"/>
          <w:lang w:val="en-US" w:eastAsia="zh-CN"/>
        </w:rPr>
        <w:t>校党委理论学习中心组专题研讨习近平总书记在建党100周年大会上的重要讲话精神</w:t>
      </w:r>
    </w:p>
    <w:p>
      <w:pPr>
        <w:pStyle w:val="7"/>
        <w:keepLines w:val="0"/>
        <w:widowControl w:val="0"/>
        <w:numPr>
          <w:ilvl w:val="0"/>
          <w:numId w:val="1"/>
        </w:numPr>
        <w:tabs>
          <w:tab w:val="left" w:pos="580"/>
        </w:tabs>
        <w:snapToGrid w:val="0"/>
        <w:spacing w:before="468" w:beforeAutospacing="0" w:after="0" w:afterAutospacing="0" w:line="600" w:lineRule="exact"/>
        <w:ind w:left="580" w:right="88" w:hanging="640" w:hangingChars="200"/>
        <w:jc w:val="left"/>
        <w:textAlignment w:val="baseline"/>
        <w:rPr>
          <w:rFonts w:hint="eastAsia"/>
          <w:b w:val="0"/>
          <w:i w:val="0"/>
          <w:caps w:val="0"/>
          <w:spacing w:val="0"/>
          <w:w w:val="100"/>
          <w:sz w:val="32"/>
          <w:lang w:eastAsia="zh-CN"/>
        </w:rPr>
      </w:pPr>
      <w:r>
        <w:rPr>
          <w:rFonts w:hint="eastAsia"/>
          <w:b w:val="0"/>
          <w:i w:val="0"/>
          <w:caps w:val="0"/>
          <w:spacing w:val="0"/>
          <w:w w:val="100"/>
          <w:sz w:val="32"/>
          <w:lang w:val="zh-CN" w:eastAsia="zh-CN"/>
        </w:rPr>
        <w:t>财经学院党总支开展学习四川省高校党的建设会议精神</w:t>
      </w:r>
    </w:p>
    <w:p>
      <w:pPr>
        <w:pStyle w:val="7"/>
        <w:keepLines w:val="0"/>
        <w:widowControl w:val="0"/>
        <w:numPr>
          <w:ilvl w:val="0"/>
          <w:numId w:val="1"/>
        </w:numPr>
        <w:tabs>
          <w:tab w:val="left" w:pos="580"/>
        </w:tabs>
        <w:snapToGrid w:val="0"/>
        <w:spacing w:before="468" w:beforeAutospacing="0" w:after="0" w:afterAutospacing="0" w:line="600" w:lineRule="exact"/>
        <w:ind w:left="580" w:right="88" w:hanging="640" w:hangingChars="200"/>
        <w:jc w:val="left"/>
        <w:textAlignment w:val="baseline"/>
        <w:rPr>
          <w:rFonts w:hint="eastAsia"/>
          <w:b w:val="0"/>
          <w:i w:val="0"/>
          <w:caps w:val="0"/>
          <w:spacing w:val="0"/>
          <w:w w:val="100"/>
          <w:sz w:val="32"/>
          <w:lang w:eastAsia="zh-CN"/>
        </w:rPr>
      </w:pPr>
      <w:r>
        <w:rPr>
          <w:rFonts w:hint="eastAsia"/>
          <w:b w:val="0"/>
          <w:i w:val="0"/>
          <w:caps w:val="0"/>
          <w:spacing w:val="0"/>
          <w:w w:val="100"/>
          <w:sz w:val="32"/>
          <w:lang w:eastAsia="zh-CN"/>
        </w:rPr>
        <w:t>我校积极探索实践“三个一、五个三”党建工作模式</w:t>
      </w:r>
    </w:p>
    <w:p>
      <w:pPr>
        <w:pStyle w:val="2"/>
        <w:keepLines w:val="0"/>
        <w:widowControl w:val="0"/>
        <w:snapToGrid w:val="0"/>
        <w:spacing w:before="0" w:beforeAutospacing="0" w:after="0" w:afterAutospacing="0" w:line="240" w:lineRule="auto"/>
        <w:ind w:left="0" w:right="0" w:firstLine="643" w:firstLineChars="200"/>
        <w:jc w:val="left"/>
        <w:textAlignment w:val="baseline"/>
        <w:rPr>
          <w:rFonts w:ascii="宋体" w:hAnsi="宋体" w:eastAsia="宋体" w:cs="宋体"/>
          <w:b/>
          <w:i w:val="0"/>
          <w:caps w:val="0"/>
          <w:spacing w:val="0"/>
          <w:w w:val="100"/>
          <w:sz w:val="32"/>
        </w:rPr>
      </w:pPr>
    </w:p>
    <w:p>
      <w:pPr>
        <w:snapToGrid w:val="0"/>
        <w:spacing w:before="0" w:beforeAutospacing="0" w:after="0" w:afterAutospacing="0" w:line="240" w:lineRule="auto"/>
        <w:ind w:left="0" w:right="0"/>
        <w:jc w:val="left"/>
        <w:textAlignment w:val="baseline"/>
        <w:rPr>
          <w:b w:val="0"/>
          <w:i w:val="0"/>
          <w:caps w:val="0"/>
          <w:spacing w:val="0"/>
          <w:w w:val="100"/>
          <w:sz w:val="20"/>
        </w:rPr>
      </w:pPr>
    </w:p>
    <w:p>
      <w:pPr>
        <w:snapToGrid w:val="0"/>
        <w:spacing w:before="0" w:beforeAutospacing="0" w:after="0" w:afterAutospacing="0" w:line="240" w:lineRule="auto"/>
        <w:ind w:left="0" w:right="0"/>
        <w:jc w:val="left"/>
        <w:textAlignment w:val="baseline"/>
        <w:rPr>
          <w:b w:val="0"/>
          <w:i w:val="0"/>
          <w:caps w:val="0"/>
          <w:spacing w:val="0"/>
          <w:w w:val="100"/>
          <w:sz w:val="20"/>
        </w:rPr>
      </w:pPr>
    </w:p>
    <w:p>
      <w:pPr>
        <w:snapToGrid w:val="0"/>
        <w:spacing w:before="0" w:beforeAutospacing="0" w:after="0" w:afterAutospacing="0" w:line="240" w:lineRule="auto"/>
        <w:ind w:left="0" w:right="0"/>
        <w:jc w:val="left"/>
        <w:textAlignment w:val="baseline"/>
        <w:rPr>
          <w:b w:val="0"/>
          <w:i w:val="0"/>
          <w:caps w:val="0"/>
          <w:spacing w:val="0"/>
          <w:w w:val="100"/>
          <w:sz w:val="20"/>
        </w:rPr>
      </w:pPr>
    </w:p>
    <w:p>
      <w:pPr>
        <w:snapToGrid w:val="0"/>
        <w:spacing w:before="0" w:beforeAutospacing="0" w:after="0" w:afterAutospacing="0" w:line="240" w:lineRule="auto"/>
        <w:ind w:left="0" w:right="0"/>
        <w:jc w:val="left"/>
        <w:textAlignment w:val="baseline"/>
        <w:rPr>
          <w:b w:val="0"/>
          <w:i w:val="0"/>
          <w:caps w:val="0"/>
          <w:spacing w:val="0"/>
          <w:w w:val="100"/>
          <w:sz w:val="20"/>
        </w:rPr>
      </w:pPr>
    </w:p>
    <w:p>
      <w:pPr>
        <w:snapToGrid w:val="0"/>
        <w:spacing w:before="0" w:beforeAutospacing="0" w:after="0" w:afterAutospacing="0" w:line="240" w:lineRule="auto"/>
        <w:ind w:left="0" w:right="0"/>
        <w:jc w:val="left"/>
        <w:textAlignment w:val="baseline"/>
        <w:rPr>
          <w:b w:val="0"/>
          <w:i w:val="0"/>
          <w:caps w:val="0"/>
          <w:spacing w:val="0"/>
          <w:w w:val="100"/>
          <w:sz w:val="20"/>
        </w:rPr>
      </w:pPr>
    </w:p>
    <w:p>
      <w:pPr>
        <w:snapToGrid w:val="0"/>
        <w:spacing w:before="0" w:beforeAutospacing="0" w:after="0" w:afterAutospacing="0" w:line="600" w:lineRule="exact"/>
        <w:ind w:right="0"/>
        <w:jc w:val="both"/>
        <w:textAlignment w:val="baseline"/>
        <w:rPr>
          <w:rFonts w:hint="eastAsia" w:ascii="宋体" w:hAnsi="宋体" w:eastAsia="宋体" w:cs="宋体"/>
          <w:b/>
          <w:i w:val="0"/>
          <w:caps w:val="0"/>
          <w:spacing w:val="-3"/>
          <w:w w:val="95"/>
          <w:sz w:val="32"/>
        </w:rPr>
      </w:pPr>
    </w:p>
    <w:p>
      <w:pPr>
        <w:snapToGrid w:val="0"/>
        <w:spacing w:before="0" w:beforeAutospacing="0" w:after="0" w:afterAutospacing="0" w:line="600" w:lineRule="exact"/>
        <w:ind w:right="0"/>
        <w:jc w:val="both"/>
        <w:textAlignment w:val="baseline"/>
        <w:rPr>
          <w:rFonts w:hint="eastAsia" w:ascii="宋体" w:hAnsi="宋体" w:eastAsia="宋体" w:cs="宋体"/>
          <w:b/>
          <w:bCs/>
          <w:i w:val="0"/>
          <w:caps w:val="0"/>
          <w:spacing w:val="-3"/>
          <w:w w:val="95"/>
          <w:kern w:val="0"/>
          <w:sz w:val="32"/>
          <w:szCs w:val="32"/>
          <w:lang w:val="en-US" w:eastAsia="zh-CN" w:bidi="zh-CN"/>
        </w:rPr>
      </w:pPr>
    </w:p>
    <w:p>
      <w:pPr>
        <w:keepNext w:val="0"/>
        <w:keepLines w:val="0"/>
        <w:pageBreakBefore w:val="0"/>
        <w:widowControl w:val="0"/>
        <w:kinsoku/>
        <w:wordWrap/>
        <w:overflowPunct/>
        <w:topLinePunct w:val="0"/>
        <w:autoSpaceDE w:val="0"/>
        <w:autoSpaceDN w:val="0"/>
        <w:bidi w:val="0"/>
        <w:adjustRightInd/>
        <w:snapToGrid w:val="0"/>
        <w:spacing w:before="0" w:beforeAutospacing="0" w:after="0" w:afterAutospacing="0" w:line="600" w:lineRule="exact"/>
        <w:ind w:right="0" w:firstLine="599" w:firstLineChars="200"/>
        <w:jc w:val="both"/>
        <w:textAlignment w:val="baseline"/>
        <w:rPr>
          <w:rFonts w:hint="eastAsia" w:ascii="宋体" w:hAnsi="宋体" w:eastAsia="宋体" w:cs="宋体"/>
          <w:b/>
          <w:i w:val="0"/>
          <w:caps w:val="0"/>
          <w:spacing w:val="-3"/>
          <w:w w:val="95"/>
          <w:sz w:val="32"/>
        </w:rPr>
      </w:pPr>
      <w:r>
        <w:rPr>
          <w:rFonts w:hint="eastAsia" w:ascii="宋体" w:hAnsi="宋体" w:eastAsia="宋体" w:cs="宋体"/>
          <w:b/>
          <w:bCs/>
          <w:i w:val="0"/>
          <w:caps w:val="0"/>
          <w:spacing w:val="-3"/>
          <w:w w:val="95"/>
          <w:kern w:val="0"/>
          <w:sz w:val="32"/>
          <w:szCs w:val="32"/>
          <w:lang w:val="en-US" w:eastAsia="zh-CN" w:bidi="zh-CN"/>
        </w:rPr>
        <w:t>校党委理论学习中心组专题研讨习总书记在建党100周年大会上的重要讲话精神</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9月2日上午，中共四川工业科技学院委员会理论学习中心组在罗江校区国际会议中心召开专题研讨会，深入学习贯彻习近平总书记在建党100周年大会上的重要讲话精神。会议还就四川工业科技学院2021年秋季学期教职工理论学习内容进行了安排部署。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会议强调，习近平总书记建党100周年重要讲话，回望光辉历史、展望美好未来，总结伟大成就、提出重要要求，作出庄严宣告、发出伟大号召，是一篇马克思主义纲领性文献。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会议强调，要深刻领会和把握习总重要讲话的重大意义、丰富内涵、核心要义、实践要求，把习近平总书记“七一”重要讲话精神作为当前理论武装的重中之重、作为党史学习教育的核心内容，切实增强学习贯彻的思想自觉、政治自觉和行动自觉；要把学习总书记重要讲话精神内化为抓落实的强大动力，认真履职、担当尽责，抢抓机遇、趁势而上，持续在推进学校改革创新工作取得突破性进展。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会议指出，全校要把学习贯彻习总书记重要讲话精神作为重大政治任务抓紧抓实抓好。要坚持和加强党的全面领导，牢记“四个意识”、坚持“四个自信”、做到“两个维护”。要深学笃用党的创新理论，学懂弄通做实习近平新时代中国特色社会主义思想，坚定信仰信念信心。要扎实践行党的初心使命，明确中国共产党的历史使命与行动价值，坚持以人民为中心，着力解决学校发展过程中的重大问题和师生急难愁盼问题。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会议强调，要弘扬伟大建党精神，有效应对各种风险挑战，统筹好学校发展和稳定的关系。要深入推进自我革命，坚定不移全面从严治党，巩固发展学校风清气正的良好政治生态。 </w:t>
      </w:r>
    </w:p>
    <w:p>
      <w:pPr>
        <w:keepNext w:val="0"/>
        <w:keepLines w:val="0"/>
        <w:pageBreakBefore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会议要求，各二级学院党总支、直属党支部本学期要认真组织学习习近平总书记在庆祝中国共产党成立100周年大会上的讲话、关于注重家庭家教家风建设的重要讲话、在中央民族工作会议上的重要讲话精神，以及四川省委十一届九次会议精神；开展师德师风教育专题学习，重点学好习近平总书记关于师德师风的重要论述、新修订的《中华人民共和国教育法》《四川工业科技学院关于加强高校教师思想政治教育与师德师风建设的工作方案》；认真学习教育部部长怀进鹏在教育部召开的2021年重点工作推进会上的讲话精神。各二级学院党总支、直属党支部要认真做好学习记录，及时报送学习情况。</w:t>
      </w:r>
    </w:p>
    <w:p>
      <w:pPr>
        <w:keepNext w:val="0"/>
        <w:keepLines w:val="0"/>
        <w:pageBreakBefore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学习研讨会由校党委书记张继华同志主持。</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312" w:beforeAutospacing="0" w:after="0" w:afterAutospacing="0" w:line="600" w:lineRule="exact"/>
        <w:ind w:left="0" w:right="0" w:firstLine="599" w:firstLineChars="200"/>
        <w:jc w:val="left"/>
        <w:textAlignment w:val="baseline"/>
        <w:rPr>
          <w:rFonts w:ascii="宋体" w:hAnsi="宋体" w:eastAsia="宋体" w:cs="宋体"/>
          <w:b/>
          <w:bCs/>
          <w:i w:val="0"/>
          <w:caps w:val="0"/>
          <w:spacing w:val="-3"/>
          <w:w w:val="95"/>
          <w:kern w:val="0"/>
          <w:sz w:val="32"/>
          <w:szCs w:val="32"/>
          <w:lang w:val="zh-CN" w:eastAsia="zh-CN" w:bidi="zh-CN"/>
        </w:rPr>
      </w:pPr>
      <w:r>
        <w:rPr>
          <w:rFonts w:ascii="宋体" w:hAnsi="宋体" w:eastAsia="宋体" w:cs="宋体"/>
          <w:b/>
          <w:bCs/>
          <w:i w:val="0"/>
          <w:caps w:val="0"/>
          <w:spacing w:val="-3"/>
          <w:w w:val="95"/>
          <w:kern w:val="0"/>
          <w:sz w:val="32"/>
          <w:szCs w:val="32"/>
          <w:lang w:val="zh-CN" w:eastAsia="zh-CN" w:bidi="zh-CN"/>
        </w:rPr>
        <w:t>财经学院党总支开展学习四川省高校党的建设会议</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为深入学习和贯彻习近平总书记“七一重要讲话精神”。9月28日，财经学院全体教师于钟灵410召开了学习四川省高校党的建设暨“对标竞争、争创第一”读书班精神会议，经学院党总支副书记杨永岗为本次会议的主持人。 </w:t>
      </w:r>
    </w:p>
    <w:p>
      <w:pPr>
        <w:keepNext w:val="0"/>
        <w:keepLines w:val="0"/>
        <w:pageBreakBefore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hint="eastAsia" w:ascii="宋体" w:hAnsi="宋体" w:eastAsia="仿宋" w:cs="宋体"/>
          <w:b/>
          <w:bCs/>
          <w:i w:val="0"/>
          <w:caps w:val="0"/>
          <w:spacing w:val="-3"/>
          <w:w w:val="95"/>
          <w:kern w:val="0"/>
          <w:sz w:val="32"/>
          <w:szCs w:val="32"/>
          <w:lang w:val="zh-CN" w:eastAsia="zh-CN" w:bidi="zh-CN"/>
        </w:rPr>
      </w:pPr>
      <w:r>
        <w:rPr>
          <w:rFonts w:ascii="仿宋" w:hAnsi="仿宋" w:eastAsia="仿宋" w:cs="仿宋"/>
          <w:b w:val="0"/>
          <w:i w:val="0"/>
          <w:caps w:val="0"/>
          <w:spacing w:val="0"/>
          <w:w w:val="100"/>
          <w:sz w:val="32"/>
          <w:szCs w:val="32"/>
        </w:rPr>
        <w:t>会议期间，杨永岗带领大家一起了解了“读书班”精神，用视频与PPT 相结合的方式向大家全面解读了“七一重要讲话精神”内涵，把高校与党建工作紧密结合起来。他强调，在党的领导下，全体老师要坚持立德树人的教学理念，建设高质量的爱党、爱国的教师队伍，为国家发展培养高质量、高素质人才</w:t>
      </w:r>
      <w:r>
        <w:rPr>
          <w:rFonts w:hint="eastAsia" w:cs="仿宋"/>
          <w:b w:val="0"/>
          <w:i w:val="0"/>
          <w:caps w:val="0"/>
          <w:spacing w:val="0"/>
          <w:w w:val="100"/>
          <w:sz w:val="32"/>
          <w:szCs w:val="32"/>
          <w:lang w:eastAsia="zh-CN"/>
        </w:rPr>
        <w:t>。</w:t>
      </w:r>
      <w:bookmarkStart w:id="0" w:name="_GoBack"/>
      <w:bookmarkEnd w:id="0"/>
    </w:p>
    <w:p>
      <w:pPr>
        <w:keepNext w:val="0"/>
        <w:keepLines w:val="0"/>
        <w:pageBreakBefore w:val="0"/>
        <w:kinsoku/>
        <w:wordWrap/>
        <w:overflowPunct/>
        <w:topLinePunct w:val="0"/>
        <w:autoSpaceDE w:val="0"/>
        <w:autoSpaceDN w:val="0"/>
        <w:bidi w:val="0"/>
        <w:adjustRightInd/>
        <w:snapToGrid w:val="0"/>
        <w:spacing w:before="312" w:beforeAutospacing="0" w:after="0" w:afterAutospacing="0" w:line="600" w:lineRule="exact"/>
        <w:ind w:left="0" w:right="0" w:firstLine="599" w:firstLineChars="200"/>
        <w:jc w:val="left"/>
        <w:textAlignment w:val="baseline"/>
        <w:rPr>
          <w:rFonts w:hint="eastAsia" w:ascii="宋体" w:hAnsi="宋体" w:eastAsia="宋体" w:cs="宋体"/>
          <w:b/>
          <w:i w:val="0"/>
          <w:caps w:val="0"/>
          <w:spacing w:val="-3"/>
          <w:w w:val="95"/>
          <w:sz w:val="32"/>
        </w:rPr>
      </w:pPr>
      <w:r>
        <w:rPr>
          <w:rFonts w:hint="eastAsia" w:ascii="宋体" w:hAnsi="宋体" w:eastAsia="宋体" w:cs="宋体"/>
          <w:b/>
          <w:bCs/>
          <w:i w:val="0"/>
          <w:caps w:val="0"/>
          <w:spacing w:val="-3"/>
          <w:w w:val="95"/>
          <w:kern w:val="0"/>
          <w:sz w:val="32"/>
          <w:szCs w:val="32"/>
          <w:lang w:val="zh-CN" w:eastAsia="zh-CN" w:bidi="zh-CN"/>
        </w:rPr>
        <w:t>我校积极院探索实践“三个一、五个三”党建工作模式</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i w:val="0"/>
          <w:caps w:val="0"/>
          <w:spacing w:val="0"/>
          <w:w w:val="100"/>
          <w:sz w:val="32"/>
          <w:szCs w:val="32"/>
        </w:rPr>
      </w:pPr>
      <w:r>
        <w:rPr>
          <w:rFonts w:ascii="仿宋" w:hAnsi="仿宋" w:eastAsia="仿宋" w:cs="仿宋"/>
          <w:b w:val="0"/>
          <w:i w:val="0"/>
          <w:caps w:val="0"/>
          <w:spacing w:val="0"/>
          <w:w w:val="100"/>
          <w:sz w:val="32"/>
          <w:szCs w:val="32"/>
        </w:rPr>
        <w:t xml:space="preserve">四川工业科技学院党委坚持社会主义办学方向，积极贯彻党的教育方针，落实立德树人根本任务，切实增强“四个意识”，坚定“四个自信”，做到“两个维护”，积极履行党委主体责任、党风廉政建设责任和意识形态工作责任，大胆探索实践党建工作新模式，扎实开展党建和教育督导工作。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党建工作模式凸显新时代学校党建工作新特色。学校党委长期探索实践“三个一、五个三”党建工作模式，形成党建引领促发展的学校党建工作格局和大思政模式。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三个一”：即“保障一个核心”（党委政治核心），学校党委，纪委、团委、教代会（工会）组织，有为有位，充分发挥了党委在学校的政治核心作用；“夯实一个基础”（基层组织建设），部门、二级学院党总支、党支部组织落实、工作落实、党务工作人员待遇落实，党支部的战斗堡垒作用得到充分发挥；“健全一个体系”（制度化治理体系），完善一套党建工作制度化治理体系，实现了有章可循、按章办事，并形成了推进党建引领的长效机制。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五个三”：即“贯彻三个同步”，党的建设同步谋划，党的组织同步设置，党的工作同步开展；“落实三个联系”，校级领导班子成员分别联系二级学院，一名中层干部联系一个班级，每名党员固定联系一名学生；“实施三个结合”，党建工作与中心工作结合，与改进作风结合，与服务地方结合；“推进三个探索”，探索在民办高校推行党管干部工作，探索校地共建，探索多位一体的基层党组织活动阵地建设；“抓好三品教育”，开展学生感恩品德、责任品德、仪礼品德教育，丰富“三品”“两化（职业化、系列化）”“五环节（教育、管理、训练、疏导、养成）”大思政工作模式内涵。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党建工作模式凸显“培根铸魂工程”行动新特点。在“三个一、五个三”党建工作模式引领下，学校党委实施政治建设“培根铸魂工程”行动，党建工作呈现以下特点：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提升党建工作质量水平。认真落实《中华人民共和国民办教育促进法》《中国共产党普通高等学校基层组织工作条例》《民办学校党建工作重点任务》等文件精神，压实党建工作责任底线，充分发挥党委在全面落实党的教育方针、坚持社会主义办学方向、意识形态工作和思想政治工作中的主导作用。加强党的建设工作，把党的集中统一领导落实到办学治校全过程、各方面，提升党建质量水平。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落实从严治党主体责任。加强干部队伍思想作风建设，提高政治判断力、政治领悟力、政治执行力，练就识变能力、提升应变策略、增强求变勇气，强化廉政风险防范意识和廉洁自律意识，筑牢“不敢腐、不能腐、不想腐”的思想防线，营造风清气正的学校政治生态。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落实立德树人根本任务。全面推进依法治校、依法治教工作，加强师德师风建设，加强学风校风建设，充分发挥党建引领培根铸魂作用，把思想政治教育体系和专业知识教学体系有机结合起来，用知识体系教、用价值体系育、用创新体系做，为党育人，为国育才，培养具有家国情怀、社会公德、家庭美德、个人私德，堪当民族复兴大任的德智体美劳全面发展的中国特色社会主义事业建设者和接班人，办人民满意教育。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抓好政治建设领航工作。把政治建设摆在首位，着力提升高校领导班子政治能力和依法治校水平，推进高校治理体系和治理能力现代化。分阶段探索培育一批“党建工作标杆院系”“党建工作样板支部”“‘双带头人’教师党支部书记工作室”。打造一批爱国主义教育基地、廉洁文化教育基地、“立德树人”研究基地、“内涵发展”示范基地、“依法治校”样板基地、“科研转化”孵化基地、“优秀文化”传承基地。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积极探索学校智慧党建工作。探索“互联网+”党建，围绕学校党委、院系党组织、基层党支部、师生党小组“体制架构”，着眼党员领导干部、高知群体党员、教职工党员、学生党员“重点人群”，指导分层分类打造集党建引领、政策宣传、党员教育、党务工作、党内生活、终端管理、经验总结为一体的智慧化平台。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做好学校思政改革创新工作。培育建设一批“三全育人”试点院系和思政工作精品项目。实施辅导员队伍建设五年行动计划、思政工作者骨干培养工程，开展思想政治教育名师工作室建设，培养一批高校思政工作领军人物。擦亮精准思政名片、推广易班建设经验，建设精准思政、网络思政高地。全面推进课程思政建设，重点建设好马克思主义学院和“课程思政指导中心”。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党建工作模式彰显新时代学校党建工作新使命。新时代、新使命、新理念、新征程、新担当、新作为。学校探索实践“三个一、五个三”党建工作模式，力求把握新时代党建工作新要求、践行新时代党建工作新理念、构建新时代党建工作新格局。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left"/>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把握新时代党建工作新要求。新时代高校党建工作必须以习近平新时代中国特色社会主义思想为指导，以加强党的长期执政能力建设、先进性和纯洁性建设为主线，以党的政治建设为统领，以坚持和加强党的全面领导，坚持党要管党、全面从严治党为重点，以坚定理想信念宗旨为根基，以调动全体党员积极性、主动性、创造性为着力点。全面推进党的政治建设、思想建设、组织建设、作风建设、纪律建设和制度建设，深入推进反腐败斗争，不断提高党的建设质量。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ascii="仿宋" w:hAnsi="仿宋" w:eastAsia="仿宋" w:cs="仿宋"/>
          <w:b w:val="0"/>
          <w:bCs w:val="0"/>
          <w:i w:val="0"/>
          <w:caps w:val="0"/>
          <w:spacing w:val="0"/>
          <w:w w:val="100"/>
          <w:sz w:val="32"/>
          <w:szCs w:val="32"/>
        </w:rPr>
      </w:pPr>
      <w:r>
        <w:rPr>
          <w:rFonts w:ascii="仿宋" w:hAnsi="仿宋" w:eastAsia="仿宋" w:cs="仿宋"/>
          <w:b w:val="0"/>
          <w:bCs w:val="0"/>
          <w:i w:val="0"/>
          <w:caps w:val="0"/>
          <w:spacing w:val="0"/>
          <w:w w:val="100"/>
          <w:sz w:val="32"/>
          <w:szCs w:val="32"/>
        </w:rPr>
        <w:t xml:space="preserve">——践行新时代党建工作新理念。一是坚持“以师生为中心”的价值取向。引导广大党员把服务师生作为自己的基本任务，转变工作方式，改善工作作风，做到权为师生所用、情为师生所系、利为师生所谋。弘扬务实求真的工作作风，不提不切实际的口号、不做不接地气的虚事。从小事做起、从具体事做起、从身边事做起，以抓铁有痕、踏石留印的韧劲和干劲，一步一个脚印做好高校党建工作。二是突出高校党建工作问题导向取向。针对民办高校党建工作面临着党员组织难、活动开展难、作用发挥难等问题，坚持把问题解决在初始萌芽状态的工作方法，对民办高校党建工作中的盲区、短板和薄弱环节，表现出“不达目的誓不罢休”的顽强拼搏精神，勇于攻坚、大胆突破。三是突出提高党建工作队伍素质取向。学校各级党组织和广大党务工作者担负着不断推进党的建设，使党始终成为学校事业发展坚强领导核心的重要历史使命。因此党建工作队伍必须提高自身素质，提升服务质量，不断增强党建队伍内部的凝聚力、战斗力和影响力。 </w:t>
      </w:r>
    </w:p>
    <w:p>
      <w:pPr>
        <w:pStyle w:val="4"/>
        <w:keepNext w:val="0"/>
        <w:keepLines w:val="0"/>
        <w:pageBreakBefore w:val="0"/>
        <w:widowControl/>
        <w:suppressLineNumbers w:val="0"/>
        <w:kinsoku/>
        <w:wordWrap/>
        <w:overflowPunct/>
        <w:topLinePunct w:val="0"/>
        <w:autoSpaceDE w:val="0"/>
        <w:autoSpaceDN w:val="0"/>
        <w:bidi w:val="0"/>
        <w:adjustRightInd/>
        <w:snapToGrid w:val="0"/>
        <w:spacing w:before="0" w:beforeAutospacing="0" w:after="0" w:afterAutospacing="0" w:line="600" w:lineRule="exact"/>
        <w:ind w:left="0" w:right="0" w:firstLine="640" w:firstLineChars="200"/>
        <w:jc w:val="both"/>
        <w:textAlignment w:val="baseline"/>
        <w:rPr>
          <w:rFonts w:hint="eastAsia" w:ascii="宋体" w:hAnsi="宋体" w:eastAsia="宋体" w:cs="宋体"/>
          <w:b/>
          <w:bCs/>
          <w:i w:val="0"/>
          <w:caps w:val="0"/>
          <w:spacing w:val="-3"/>
          <w:w w:val="95"/>
          <w:kern w:val="0"/>
          <w:sz w:val="32"/>
          <w:szCs w:val="32"/>
          <w:lang w:val="zh-CN" w:eastAsia="zh-CN" w:bidi="zh-CN"/>
        </w:rPr>
      </w:pPr>
      <w:r>
        <w:rPr>
          <w:rFonts w:ascii="仿宋" w:hAnsi="仿宋" w:eastAsia="仿宋" w:cs="仿宋"/>
          <w:b w:val="0"/>
          <w:bCs w:val="0"/>
          <w:i w:val="0"/>
          <w:caps w:val="0"/>
          <w:spacing w:val="0"/>
          <w:w w:val="100"/>
          <w:sz w:val="32"/>
          <w:szCs w:val="32"/>
        </w:rPr>
        <w:t>——构建新时代党建工作新格局。一是在高校组织建设上出实招。学校党组织是党在高校的战斗堡垒，直接关系到党的组织力、凝聚力和战斗力。要切实加强党支部建设，落实基层党建工作责任制，选优配强各党支部书记，确保基层组织健全且领导有力。二是在党务工作管理上做实功。加强党员政治教育，严格党的组织生活，强化党员管理服务，引导广大师生把党员身份亮出来、把先锋形象树起来、把模范作用带起来。用好用活用实“三会一课”制度，抓好谈心谈话、民主评议党员、主题党日等重点党务工作，确保党员教育管理严在日常、抓在经常、细在平常。三是在党管意识形态上求实效。高校作为意识形态工作的前沿阵地，肩负重大责任、承担重大任务、面临重大风</w:t>
      </w:r>
      <w:r>
        <w:rPr>
          <w:rFonts w:ascii="仿宋" w:hAnsi="仿宋" w:eastAsia="仿宋" w:cs="仿宋"/>
          <w:b w:val="0"/>
          <w:i w:val="0"/>
          <w:caps w:val="0"/>
          <w:spacing w:val="0"/>
          <w:w w:val="100"/>
          <w:sz w:val="32"/>
          <w:szCs w:val="32"/>
        </w:rPr>
        <w:t xml:space="preserve">险。必须压紧压实学校各级党组织负责人的政治责任、领导责任和岗位责任，定期开展形势分析研判，认真落实各项管理规章，确保守土有责、守土履责、守土尽责。 </w:t>
      </w:r>
    </w:p>
    <w:p>
      <w:pPr>
        <w:snapToGrid w:val="0"/>
        <w:spacing w:before="0" w:beforeAutospacing="0" w:after="0" w:afterAutospacing="0" w:line="240" w:lineRule="auto"/>
        <w:ind w:left="0" w:right="0"/>
        <w:jc w:val="left"/>
        <w:textAlignment w:val="baseline"/>
        <w:rPr>
          <w:b w:val="0"/>
          <w:i w:val="0"/>
          <w:caps w:val="0"/>
          <w:spacing w:val="0"/>
          <w:w w:val="100"/>
          <w:sz w:val="20"/>
        </w:rPr>
      </w:pPr>
    </w:p>
    <w:sectPr>
      <w:footerReference r:id="rId5" w:type="default"/>
      <w:pgSz w:w="11910" w:h="16840"/>
      <w:pgMar w:top="1500" w:right="1380" w:bottom="1160" w:left="1640" w:header="0" w:footer="96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1130300</wp:posOffset>
              </wp:positionH>
              <wp:positionV relativeFrom="page">
                <wp:posOffset>9939655</wp:posOffset>
              </wp:positionV>
              <wp:extent cx="264160" cy="177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64160" cy="177800"/>
                      </a:xfrm>
                      <a:prstGeom prst="rect">
                        <a:avLst/>
                      </a:prstGeom>
                      <a:noFill/>
                      <a:ln>
                        <a:noFill/>
                      </a:ln>
                    </wps:spPr>
                    <wps:txbx>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89pt;margin-top:782.65pt;height:14pt;width:20.8pt;mso-position-horizontal-relative:page;mso-position-vertical-relative:page;z-index:-251657216;mso-width-relative:page;mso-height-relative:page;" filled="f" stroked="f" coordsize="21600,21600" o:gfxdata="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sC0SdsAAAANAQAADwAAAAAAAAABACAAAAAiAAAAZHJzL2Rvd25yZXYueG1sUEsB&#10;AhQAFAAAAAgAh07iQN0z1RO5AQAAcQMAAA4AAAAAAAAAAQAgAAAAKgEAAGRycy9lMm9Eb2MueG1s&#10;UEsFBgAAAAAGAAYAWQEAAFUFAAAAAA==&#10;">
              <v:fill on="f" focussize="0,0"/>
              <v:stroke on="f"/>
              <v:imagedata o:title=""/>
              <o:lock v:ext="edit" aspectratio="f"/>
              <v:textbox inset="0mm,0mm,0mm,0mm">
                <w:txbxContent>
                  <w:p>
                    <w:pPr>
                      <w:spacing w:before="0" w:line="264" w:lineRule="exact"/>
                      <w:ind w:left="20" w:right="0" w:firstLine="0"/>
                      <w:jc w:val="left"/>
                      <w:rPr>
                        <w:rFonts w:ascii="Calibri"/>
                        <w:sz w:val="24"/>
                      </w:rPr>
                    </w:pPr>
                    <w:r>
                      <w:rPr>
                        <w:rFonts w:ascii="Calibri"/>
                        <w:sz w:val="24"/>
                      </w:rPr>
                      <w:t xml:space="preserve">- </w:t>
                    </w:r>
                    <w:r>
                      <w:fldChar w:fldCharType="begin"/>
                    </w:r>
                    <w:r>
                      <w:rPr>
                        <w:rFonts w:ascii="Calibri"/>
                        <w:sz w:val="24"/>
                      </w:rPr>
                      <w:instrText xml:space="preserve"> PAGE </w:instrText>
                    </w:r>
                    <w:r>
                      <w:fldChar w:fldCharType="separate"/>
                    </w:r>
                    <w:r>
                      <w:t>1</w:t>
                    </w:r>
                    <w:r>
                      <w:fldChar w:fldCharType="end"/>
                    </w:r>
                    <w:r>
                      <w:rPr>
                        <w:rFonts w:ascii="Calibri"/>
                        <w:sz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0"/>
      <w:numFmt w:val="bullet"/>
      <w:lvlText w:val=""/>
      <w:lvlJc w:val="left"/>
      <w:pPr>
        <w:ind w:left="580" w:hanging="420"/>
      </w:pPr>
      <w:rPr>
        <w:rFonts w:hint="default" w:ascii="Wingdings" w:hAnsi="Wingdings" w:eastAsia="Wingdings" w:cs="Wingdings"/>
        <w:w w:val="99"/>
        <w:sz w:val="32"/>
        <w:szCs w:val="32"/>
        <w:lang w:val="zh-CN" w:eastAsia="zh-CN" w:bidi="zh-CN"/>
      </w:rPr>
    </w:lvl>
    <w:lvl w:ilvl="1" w:tentative="0">
      <w:start w:val="0"/>
      <w:numFmt w:val="bullet"/>
      <w:lvlText w:val="•"/>
      <w:lvlJc w:val="left"/>
      <w:pPr>
        <w:ind w:left="580" w:hanging="420"/>
      </w:pPr>
      <w:rPr>
        <w:rFonts w:hint="default"/>
        <w:lang w:val="zh-CN" w:eastAsia="zh-CN" w:bidi="zh-CN"/>
      </w:rPr>
    </w:lvl>
    <w:lvl w:ilvl="2" w:tentative="0">
      <w:start w:val="0"/>
      <w:numFmt w:val="bullet"/>
      <w:lvlText w:val="•"/>
      <w:lvlJc w:val="left"/>
      <w:pPr>
        <w:ind w:left="1040" w:hanging="420"/>
      </w:pPr>
      <w:rPr>
        <w:rFonts w:hint="default"/>
        <w:lang w:val="zh-CN" w:eastAsia="zh-CN" w:bidi="zh-CN"/>
      </w:rPr>
    </w:lvl>
    <w:lvl w:ilvl="3" w:tentative="0">
      <w:start w:val="0"/>
      <w:numFmt w:val="bullet"/>
      <w:lvlText w:val="•"/>
      <w:lvlJc w:val="left"/>
      <w:pPr>
        <w:ind w:left="2020" w:hanging="420"/>
      </w:pPr>
      <w:rPr>
        <w:rFonts w:hint="default"/>
        <w:lang w:val="zh-CN" w:eastAsia="zh-CN" w:bidi="zh-CN"/>
      </w:rPr>
    </w:lvl>
    <w:lvl w:ilvl="4" w:tentative="0">
      <w:start w:val="0"/>
      <w:numFmt w:val="bullet"/>
      <w:lvlText w:val="•"/>
      <w:lvlJc w:val="left"/>
      <w:pPr>
        <w:ind w:left="3001" w:hanging="420"/>
      </w:pPr>
      <w:rPr>
        <w:rFonts w:hint="default"/>
        <w:lang w:val="zh-CN" w:eastAsia="zh-CN" w:bidi="zh-CN"/>
      </w:rPr>
    </w:lvl>
    <w:lvl w:ilvl="5" w:tentative="0">
      <w:start w:val="0"/>
      <w:numFmt w:val="bullet"/>
      <w:lvlText w:val="•"/>
      <w:lvlJc w:val="left"/>
      <w:pPr>
        <w:ind w:left="3982" w:hanging="420"/>
      </w:pPr>
      <w:rPr>
        <w:rFonts w:hint="default"/>
        <w:lang w:val="zh-CN" w:eastAsia="zh-CN" w:bidi="zh-CN"/>
      </w:rPr>
    </w:lvl>
    <w:lvl w:ilvl="6" w:tentative="0">
      <w:start w:val="0"/>
      <w:numFmt w:val="bullet"/>
      <w:lvlText w:val="•"/>
      <w:lvlJc w:val="left"/>
      <w:pPr>
        <w:ind w:left="4963" w:hanging="420"/>
      </w:pPr>
      <w:rPr>
        <w:rFonts w:hint="default"/>
        <w:lang w:val="zh-CN" w:eastAsia="zh-CN" w:bidi="zh-CN"/>
      </w:rPr>
    </w:lvl>
    <w:lvl w:ilvl="7" w:tentative="0">
      <w:start w:val="0"/>
      <w:numFmt w:val="bullet"/>
      <w:lvlText w:val="•"/>
      <w:lvlJc w:val="left"/>
      <w:pPr>
        <w:ind w:left="5943" w:hanging="420"/>
      </w:pPr>
      <w:rPr>
        <w:rFonts w:hint="default"/>
        <w:lang w:val="zh-CN" w:eastAsia="zh-CN" w:bidi="zh-CN"/>
      </w:rPr>
    </w:lvl>
    <w:lvl w:ilvl="8" w:tentative="0">
      <w:start w:val="0"/>
      <w:numFmt w:val="bullet"/>
      <w:lvlText w:val="•"/>
      <w:lvlJc w:val="left"/>
      <w:pPr>
        <w:ind w:left="6924" w:hanging="420"/>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74229A"/>
    <w:rsid w:val="1369332F"/>
    <w:rsid w:val="1B4153D5"/>
    <w:rsid w:val="3574229A"/>
    <w:rsid w:val="39DF46C6"/>
    <w:rsid w:val="46632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43"/>
      <w:ind w:left="160"/>
      <w:outlineLvl w:val="1"/>
    </w:pPr>
    <w:rPr>
      <w:rFonts w:ascii="宋体" w:hAnsi="宋体" w:eastAsia="宋体" w:cs="宋体"/>
      <w:b/>
      <w:bCs/>
      <w:sz w:val="32"/>
      <w:szCs w:val="32"/>
      <w:lang w:val="zh-CN" w:eastAsia="zh-CN" w:bidi="zh-CN"/>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List Paragraph"/>
    <w:basedOn w:val="1"/>
    <w:qFormat/>
    <w:uiPriority w:val="1"/>
    <w:pPr>
      <w:spacing w:before="214"/>
      <w:ind w:left="580" w:right="408" w:hanging="42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178</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2021-11-06T02:09:00Z</dcterms:created>
  <dc:creator>！</dc:creator>
  <cp:lastModifiedBy>！</cp:lastModifiedBy>
  <dcterms:modified xsi:type="dcterms:W3CDTF">2021-11-10T06:43:43Z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97AF8863B7B049938595AF38A813E268</vt:lpwstr>
  </property>
</Properties>
</file>