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ascii="Times New Roman" w:hAnsi="Times New Roman" w:eastAsia="方正黑体简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Times New Roman" w:hAnsi="Times New Roman" w:eastAsia="方正黑体简体"/>
          <w:sz w:val="32"/>
          <w:szCs w:val="32"/>
        </w:rPr>
        <w:t>2</w:t>
      </w:r>
    </w:p>
    <w:p>
      <w:pPr>
        <w:spacing w:line="480" w:lineRule="exact"/>
        <w:jc w:val="center"/>
        <w:rPr>
          <w:rFonts w:ascii="Times New Roman" w:hAnsi="Times New Roman" w:eastAsia="方正小标宋简体"/>
          <w:sz w:val="36"/>
          <w:szCs w:val="36"/>
        </w:rPr>
      </w:pPr>
    </w:p>
    <w:p>
      <w:pPr>
        <w:spacing w:line="480" w:lineRule="exact"/>
        <w:jc w:val="center"/>
        <w:rPr>
          <w:rFonts w:ascii="Times New Roman" w:hAnsi="Times New Roman" w:eastAsia="方正小标宋简体"/>
          <w:bCs/>
          <w:sz w:val="32"/>
          <w:szCs w:val="32"/>
        </w:rPr>
      </w:pPr>
      <w:r>
        <w:rPr>
          <w:rFonts w:hint="eastAsia" w:ascii="Times New Roman" w:hAnsi="Times New Roman" w:eastAsia="方正小标宋简体"/>
          <w:sz w:val="32"/>
          <w:szCs w:val="32"/>
        </w:rPr>
        <w:t>德</w:t>
      </w:r>
      <w:r>
        <w:rPr>
          <w:rFonts w:hint="eastAsia" w:ascii="Times New Roman" w:hAnsi="Times New Roman" w:eastAsia="方正小标宋简体"/>
          <w:bCs/>
          <w:sz w:val="32"/>
          <w:szCs w:val="32"/>
        </w:rPr>
        <w:t>阳市住房公积金支持政策高层次人才申报情况汇总表</w:t>
      </w:r>
    </w:p>
    <w:p>
      <w:pPr>
        <w:spacing w:line="480" w:lineRule="exact"/>
        <w:jc w:val="center"/>
        <w:rPr>
          <w:rFonts w:hint="eastAsia" w:ascii="仿宋" w:hAnsi="仿宋" w:eastAsia="仿宋" w:cs="仿宋"/>
          <w:sz w:val="36"/>
          <w:szCs w:val="36"/>
        </w:rPr>
      </w:pPr>
    </w:p>
    <w:p>
      <w:pPr>
        <w:spacing w:line="480" w:lineRule="exac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 xml:space="preserve">填报单位：（盖章） 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/>
          <w:sz w:val="24"/>
        </w:rPr>
        <w:t xml:space="preserve"> 填报人： 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/>
          <w:sz w:val="24"/>
        </w:rPr>
        <w:t xml:space="preserve"> 手机号码：  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/>
          <w:sz w:val="24"/>
        </w:rPr>
        <w:t xml:space="preserve"> 填报时间： 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sz w:val="24"/>
        </w:rPr>
        <w:t>年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4"/>
        </w:rPr>
        <w:t xml:space="preserve"> 月  日</w:t>
      </w:r>
    </w:p>
    <w:tbl>
      <w:tblPr>
        <w:tblStyle w:val="3"/>
        <w:tblW w:w="14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972"/>
        <w:gridCol w:w="703"/>
        <w:gridCol w:w="2146"/>
        <w:gridCol w:w="1843"/>
        <w:gridCol w:w="1701"/>
        <w:gridCol w:w="1559"/>
        <w:gridCol w:w="2127"/>
        <w:gridCol w:w="1275"/>
        <w:gridCol w:w="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姓名</w:t>
            </w:r>
          </w:p>
        </w:tc>
        <w:tc>
          <w:tcPr>
            <w:tcW w:w="7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性别</w:t>
            </w:r>
          </w:p>
        </w:tc>
        <w:tc>
          <w:tcPr>
            <w:tcW w:w="21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身份证号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毕业学校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学历学位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现工作单位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类别</w:t>
            </w:r>
          </w:p>
        </w:tc>
        <w:tc>
          <w:tcPr>
            <w:tcW w:w="9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  <w:lang w:eastAsia="zh-CN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  <w:lang w:eastAsia="zh-CN"/>
              </w:rPr>
            </w:pPr>
          </w:p>
        </w:tc>
        <w:tc>
          <w:tcPr>
            <w:tcW w:w="2146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  <w:lang w:eastAsia="zh-CN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  <w:lang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  <w:lang w:eastAsia="zh-CN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  <w:lang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  <w:lang w:eastAsia="zh-CN"/>
              </w:rPr>
            </w:pPr>
          </w:p>
        </w:tc>
        <w:tc>
          <w:tcPr>
            <w:tcW w:w="984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3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972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2146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984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3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972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2146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984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3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972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703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2146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2127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984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</w:tr>
    </w:tbl>
    <w:p>
      <w:pPr>
        <w:spacing w:line="360" w:lineRule="exact"/>
        <w:ind w:left="824" w:hanging="826" w:hangingChars="392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备注：1.该表由市级部门，各区（市、县）委组织部，德阳经开区、德阳高新区党工委党群工作部，各重点产业功能区党工委有关部门整理、审核后填写，并将该表一式一份反馈至市委组织部高端人才服务中心；</w:t>
      </w:r>
    </w:p>
    <w:p>
      <w:pPr>
        <w:spacing w:line="360" w:lineRule="exact"/>
        <w:ind w:firstLine="664" w:firstLineChars="315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2.专业以该人才获取全日制学历最高学位专业为准；</w:t>
      </w:r>
    </w:p>
    <w:p>
      <w:pPr>
        <w:spacing w:line="360" w:lineRule="exact"/>
        <w:ind w:firstLine="664" w:firstLineChars="315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3.学历学位填写：博士研究生、硕士研究生、本科等；</w:t>
      </w:r>
    </w:p>
    <w:p>
      <w:pPr>
        <w:spacing w:line="360" w:lineRule="exact"/>
        <w:ind w:left="883" w:leftChars="320" w:hanging="211" w:hangingChars="100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4.若该人才为2019年1月1日以来，德阳市各级党政机关、事业单位、企业全职引进并签订三年以上正式聘用合同的正高级（或相当于）职称人才，可在备注栏填写相应正高级（或相当于）职称信息，如“教授级高工、研究员、主任医师、教授、研究馆员等”；</w:t>
      </w:r>
    </w:p>
    <w:p>
      <w:pPr>
        <w:spacing w:line="360" w:lineRule="exact"/>
      </w:pPr>
      <w:r>
        <w:rPr>
          <w:rFonts w:hint="eastAsia" w:ascii="仿宋" w:hAnsi="仿宋" w:eastAsia="仿宋" w:cs="仿宋"/>
          <w:b/>
          <w:szCs w:val="21"/>
        </w:rPr>
        <w:t xml:space="preserve">      5.“类别”按照通知中“征集范围”，填写第二类、第三类、第四类。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b/>
        <w:sz w:val="28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2022-04-09T03:29:36Z</dcterms:created>
  <dc:creator>Administrator</dc:creator>
  <cp:lastModifiedBy>张燕</cp:lastModifiedBy>
  <dcterms:modified xsi:type="dcterms:W3CDTF">2022-04-09T03:31:24Z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